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63B" w:rsidRDefault="008D5AE6" w:rsidP="003E52C7">
      <w:pPr>
        <w:spacing w:after="0"/>
        <w:jc w:val="center"/>
        <w:rPr>
          <w:rFonts w:ascii="Times New Roman" w:hAnsi="Times New Roman" w:cs="Times New Roman"/>
          <w:b/>
          <w:sz w:val="24"/>
          <w:szCs w:val="24"/>
        </w:rPr>
      </w:pPr>
      <w:r w:rsidRPr="008D5AE6">
        <w:rPr>
          <w:rFonts w:ascii="Times New Roman" w:hAnsi="Times New Roman" w:cs="Times New Roman"/>
          <w:b/>
          <w:sz w:val="24"/>
          <w:szCs w:val="24"/>
        </w:rPr>
        <w:t>SUMMARY</w:t>
      </w:r>
      <w:r w:rsidR="005D4107">
        <w:rPr>
          <w:rFonts w:ascii="Times New Roman" w:hAnsi="Times New Roman" w:cs="Times New Roman"/>
          <w:b/>
          <w:sz w:val="24"/>
          <w:szCs w:val="24"/>
        </w:rPr>
        <w:t xml:space="preserve"> OF APPROPRIATION ACCOUNTS, </w:t>
      </w:r>
      <w:r w:rsidR="004323AD">
        <w:rPr>
          <w:rFonts w:ascii="Times New Roman" w:hAnsi="Times New Roman" w:cs="Times New Roman"/>
          <w:b/>
          <w:sz w:val="24"/>
          <w:szCs w:val="24"/>
        </w:rPr>
        <w:t>202</w:t>
      </w:r>
      <w:r w:rsidR="000846F0">
        <w:rPr>
          <w:rFonts w:ascii="Times New Roman" w:hAnsi="Times New Roman" w:cs="Times New Roman"/>
          <w:b/>
          <w:sz w:val="24"/>
          <w:szCs w:val="24"/>
        </w:rPr>
        <w:t>2</w:t>
      </w:r>
      <w:r w:rsidR="004323AD">
        <w:rPr>
          <w:rFonts w:ascii="Times New Roman" w:hAnsi="Times New Roman" w:cs="Times New Roman"/>
          <w:b/>
          <w:sz w:val="24"/>
          <w:szCs w:val="24"/>
        </w:rPr>
        <w:t>-2</w:t>
      </w:r>
      <w:r w:rsidR="000846F0">
        <w:rPr>
          <w:rFonts w:ascii="Times New Roman" w:hAnsi="Times New Roman" w:cs="Times New Roman"/>
          <w:b/>
          <w:sz w:val="24"/>
          <w:szCs w:val="24"/>
        </w:rPr>
        <w:t>3</w:t>
      </w:r>
      <w:r w:rsidR="0014085B">
        <w:rPr>
          <w:rFonts w:ascii="Times New Roman" w:hAnsi="Times New Roman" w:cs="Times New Roman"/>
          <w:b/>
          <w:sz w:val="24"/>
          <w:szCs w:val="24"/>
        </w:rPr>
        <w:t xml:space="preserve"> –</w:t>
      </w:r>
      <w:proofErr w:type="spellStart"/>
      <w:r w:rsidR="0014085B">
        <w:rPr>
          <w:rFonts w:ascii="Times New Roman" w:hAnsi="Times New Roman" w:cs="Times New Roman"/>
          <w:b/>
          <w:sz w:val="24"/>
          <w:szCs w:val="24"/>
        </w:rPr>
        <w:t>Concl</w:t>
      </w:r>
      <w:r w:rsidR="00B151A9">
        <w:rPr>
          <w:rFonts w:ascii="Times New Roman" w:hAnsi="Times New Roman" w:cs="Times New Roman"/>
          <w:b/>
          <w:sz w:val="24"/>
          <w:szCs w:val="24"/>
        </w:rPr>
        <w:t>d</w:t>
      </w:r>
      <w:proofErr w:type="spellEnd"/>
      <w:r w:rsidR="00B151A9">
        <w:rPr>
          <w:rFonts w:ascii="Times New Roman" w:hAnsi="Times New Roman" w:cs="Times New Roman"/>
          <w:b/>
          <w:sz w:val="24"/>
          <w:szCs w:val="24"/>
        </w:rPr>
        <w:t>.</w:t>
      </w:r>
    </w:p>
    <w:p w:rsidR="003E52C7" w:rsidRPr="008D5AE6" w:rsidRDefault="003E52C7" w:rsidP="00991737">
      <w:pPr>
        <w:spacing w:after="0"/>
        <w:jc w:val="both"/>
        <w:rPr>
          <w:rFonts w:ascii="Times New Roman" w:hAnsi="Times New Roman" w:cs="Times New Roman"/>
          <w:b/>
          <w:sz w:val="24"/>
          <w:szCs w:val="24"/>
        </w:rPr>
      </w:pPr>
    </w:p>
    <w:p w:rsidR="008D5AE6" w:rsidRPr="008D5AE6" w:rsidRDefault="008D5AE6" w:rsidP="00320900">
      <w:pPr>
        <w:spacing w:before="120" w:after="120"/>
        <w:ind w:firstLine="720"/>
        <w:jc w:val="both"/>
        <w:rPr>
          <w:rFonts w:ascii="Times New Roman" w:hAnsi="Times New Roman" w:cs="Times New Roman"/>
          <w:sz w:val="24"/>
          <w:szCs w:val="24"/>
        </w:rPr>
      </w:pPr>
      <w:r w:rsidRPr="008D5AE6">
        <w:rPr>
          <w:rFonts w:ascii="Times New Roman" w:hAnsi="Times New Roman" w:cs="Times New Roman"/>
          <w:sz w:val="24"/>
          <w:szCs w:val="24"/>
        </w:rPr>
        <w:t xml:space="preserve">The excess over the following </w:t>
      </w:r>
      <w:r w:rsidR="00A00366">
        <w:rPr>
          <w:rFonts w:ascii="Times New Roman" w:hAnsi="Times New Roman" w:cs="Times New Roman"/>
          <w:sz w:val="24"/>
          <w:szCs w:val="24"/>
        </w:rPr>
        <w:t>voted</w:t>
      </w:r>
      <w:r w:rsidRPr="008D5AE6">
        <w:rPr>
          <w:rFonts w:ascii="Times New Roman" w:hAnsi="Times New Roman" w:cs="Times New Roman"/>
          <w:sz w:val="24"/>
          <w:szCs w:val="24"/>
        </w:rPr>
        <w:t xml:space="preserve"> grant/appropriation require</w:t>
      </w:r>
      <w:r w:rsidR="00A00366">
        <w:rPr>
          <w:rFonts w:ascii="Times New Roman" w:hAnsi="Times New Roman" w:cs="Times New Roman"/>
          <w:sz w:val="24"/>
          <w:szCs w:val="24"/>
        </w:rPr>
        <w:t>s</w:t>
      </w:r>
      <w:r w:rsidRPr="008D5AE6">
        <w:rPr>
          <w:rFonts w:ascii="Times New Roman" w:hAnsi="Times New Roman" w:cs="Times New Roman"/>
          <w:sz w:val="24"/>
          <w:szCs w:val="24"/>
        </w:rPr>
        <w:t xml:space="preserve"> regularisation</w:t>
      </w:r>
      <w:r w:rsidR="0042611B">
        <w:rPr>
          <w:rFonts w:ascii="Times New Roman" w:hAnsi="Times New Roman" w:cs="Times New Roman"/>
          <w:sz w:val="24"/>
          <w:szCs w:val="24"/>
        </w:rPr>
        <w:t>:</w:t>
      </w:r>
    </w:p>
    <w:p w:rsidR="001C1B20" w:rsidRDefault="001C1B20" w:rsidP="00B235F9">
      <w:pPr>
        <w:spacing w:before="120" w:after="120"/>
        <w:jc w:val="both"/>
        <w:rPr>
          <w:rFonts w:ascii="Times New Roman" w:hAnsi="Times New Roman" w:cs="Times New Roman"/>
          <w:b/>
          <w:bCs/>
          <w:sz w:val="24"/>
          <w:szCs w:val="24"/>
        </w:rPr>
      </w:pPr>
      <w:bookmarkStart w:id="0" w:name="_GoBack"/>
      <w:bookmarkEnd w:id="0"/>
    </w:p>
    <w:p w:rsidR="00B235F9" w:rsidRPr="0014085B" w:rsidRDefault="00807920" w:rsidP="00B235F9">
      <w:pPr>
        <w:spacing w:before="120" w:after="120"/>
        <w:jc w:val="both"/>
        <w:rPr>
          <w:rFonts w:ascii="Times New Roman" w:hAnsi="Times New Roman" w:cs="Times New Roman"/>
          <w:b/>
          <w:bCs/>
          <w:sz w:val="24"/>
          <w:szCs w:val="24"/>
        </w:rPr>
      </w:pPr>
      <w:r>
        <w:rPr>
          <w:rFonts w:ascii="Times New Roman" w:hAnsi="Times New Roman" w:cs="Times New Roman"/>
          <w:b/>
          <w:bCs/>
          <w:sz w:val="24"/>
          <w:szCs w:val="24"/>
        </w:rPr>
        <w:t xml:space="preserve">Revenue and </w:t>
      </w:r>
      <w:r w:rsidR="00B235F9">
        <w:rPr>
          <w:rFonts w:ascii="Times New Roman" w:hAnsi="Times New Roman" w:cs="Times New Roman"/>
          <w:b/>
          <w:bCs/>
          <w:sz w:val="24"/>
          <w:szCs w:val="24"/>
        </w:rPr>
        <w:t>Capital</w:t>
      </w:r>
      <w:r w:rsidR="00B235F9" w:rsidRPr="0014085B">
        <w:rPr>
          <w:rFonts w:ascii="Times New Roman" w:hAnsi="Times New Roman" w:cs="Times New Roman"/>
          <w:b/>
          <w:bCs/>
          <w:sz w:val="24"/>
          <w:szCs w:val="24"/>
        </w:rPr>
        <w:t xml:space="preserve"> Section</w:t>
      </w:r>
      <w:r w:rsidR="00B235F9">
        <w:rPr>
          <w:rFonts w:ascii="Times New Roman" w:hAnsi="Times New Roman" w:cs="Times New Roman"/>
          <w:b/>
          <w:bCs/>
          <w:sz w:val="24"/>
          <w:szCs w:val="24"/>
        </w:rPr>
        <w:t>:</w:t>
      </w:r>
    </w:p>
    <w:p w:rsidR="00B235F9" w:rsidRPr="00A00366" w:rsidRDefault="00B235F9" w:rsidP="00A00366">
      <w:pPr>
        <w:spacing w:after="0"/>
        <w:jc w:val="both"/>
        <w:rPr>
          <w:rFonts w:ascii="Times New Roman" w:hAnsi="Times New Roman" w:cs="Times New Roman"/>
          <w:sz w:val="24"/>
          <w:szCs w:val="24"/>
        </w:rPr>
      </w:pPr>
      <w:r>
        <w:rPr>
          <w:rFonts w:ascii="Times New Roman" w:hAnsi="Times New Roman" w:cs="Times New Roman"/>
          <w:sz w:val="24"/>
          <w:szCs w:val="24"/>
        </w:rPr>
        <w:tab/>
      </w:r>
      <w:r w:rsidR="00DD31FF">
        <w:rPr>
          <w:rFonts w:ascii="Times New Roman" w:hAnsi="Times New Roman" w:cs="Times New Roman"/>
          <w:sz w:val="24"/>
          <w:szCs w:val="24"/>
        </w:rPr>
        <w:t>The excess expenditure of ₹</w:t>
      </w:r>
      <w:r w:rsidR="00906298">
        <w:rPr>
          <w:rFonts w:ascii="Times New Roman" w:hAnsi="Times New Roman" w:cs="Times New Roman"/>
          <w:sz w:val="24"/>
          <w:szCs w:val="24"/>
        </w:rPr>
        <w:t>1</w:t>
      </w:r>
      <w:proofErr w:type="gramStart"/>
      <w:r w:rsidR="00906298">
        <w:rPr>
          <w:rFonts w:ascii="Times New Roman" w:hAnsi="Times New Roman" w:cs="Times New Roman"/>
          <w:sz w:val="24"/>
          <w:szCs w:val="24"/>
        </w:rPr>
        <w:t>,67,440.76</w:t>
      </w:r>
      <w:proofErr w:type="gramEnd"/>
      <w:r w:rsidR="000846F0">
        <w:rPr>
          <w:rFonts w:ascii="Times New Roman" w:hAnsi="Times New Roman" w:cs="Times New Roman"/>
          <w:sz w:val="24"/>
          <w:szCs w:val="24"/>
        </w:rPr>
        <w:t xml:space="preserve"> </w:t>
      </w:r>
      <w:r w:rsidR="00563845">
        <w:rPr>
          <w:rFonts w:ascii="Times New Roman" w:hAnsi="Times New Roman" w:cs="Times New Roman"/>
          <w:sz w:val="24"/>
          <w:szCs w:val="24"/>
        </w:rPr>
        <w:t xml:space="preserve">lakh incurred under </w:t>
      </w:r>
      <w:r>
        <w:rPr>
          <w:rFonts w:ascii="Times New Roman" w:hAnsi="Times New Roman" w:cs="Times New Roman"/>
          <w:sz w:val="24"/>
          <w:szCs w:val="24"/>
        </w:rPr>
        <w:t>Appropriation No. 2</w:t>
      </w:r>
      <w:r w:rsidR="006603CB">
        <w:rPr>
          <w:rFonts w:ascii="Times New Roman" w:hAnsi="Times New Roman" w:cs="Times New Roman"/>
          <w:sz w:val="24"/>
          <w:szCs w:val="24"/>
        </w:rPr>
        <w:t xml:space="preserve"> </w:t>
      </w:r>
      <w:r>
        <w:rPr>
          <w:rFonts w:ascii="Times New Roman" w:hAnsi="Times New Roman" w:cs="Times New Roman"/>
          <w:sz w:val="24"/>
          <w:szCs w:val="24"/>
        </w:rPr>
        <w:t>Interest payment and Debt Services</w:t>
      </w:r>
      <w:r w:rsidR="00563845">
        <w:rPr>
          <w:rFonts w:ascii="Times New Roman" w:hAnsi="Times New Roman" w:cs="Times New Roman"/>
          <w:sz w:val="24"/>
          <w:szCs w:val="24"/>
        </w:rPr>
        <w:t xml:space="preserve"> which requires regularisation from the State Legislature.</w:t>
      </w:r>
    </w:p>
    <w:p w:rsidR="007504DB" w:rsidRPr="007504DB" w:rsidRDefault="007504DB" w:rsidP="00320900">
      <w:pPr>
        <w:spacing w:before="120" w:after="0" w:line="288" w:lineRule="auto"/>
        <w:ind w:firstLine="720"/>
        <w:jc w:val="both"/>
        <w:rPr>
          <w:rFonts w:ascii="Times New Roman" w:hAnsi="Times New Roman"/>
          <w:sz w:val="24"/>
          <w:szCs w:val="24"/>
        </w:rPr>
      </w:pPr>
      <w:r w:rsidRPr="007504DB">
        <w:rPr>
          <w:rFonts w:ascii="Times New Roman" w:hAnsi="Times New Roman"/>
          <w:sz w:val="24"/>
          <w:szCs w:val="24"/>
        </w:rPr>
        <w:t xml:space="preserve">As the grants and appropriations are for gross amounts required for expenditure, the expenditure figures shown against them do not include recoveries which are adjusted in the accounts in reduction of expenditure. </w:t>
      </w:r>
      <w:r w:rsidR="00BB772F">
        <w:rPr>
          <w:rFonts w:ascii="Times New Roman" w:hAnsi="Times New Roman"/>
          <w:sz w:val="24"/>
          <w:szCs w:val="24"/>
        </w:rPr>
        <w:t xml:space="preserve">The net expenditure figures are </w:t>
      </w:r>
      <w:r w:rsidRPr="007504DB">
        <w:rPr>
          <w:rFonts w:ascii="Times New Roman" w:hAnsi="Times New Roman"/>
          <w:sz w:val="24"/>
          <w:szCs w:val="24"/>
        </w:rPr>
        <w:t>shown in the Finance Accounts.</w:t>
      </w:r>
    </w:p>
    <w:p w:rsidR="00E701DA" w:rsidRDefault="007504DB" w:rsidP="00320900">
      <w:pPr>
        <w:spacing w:before="120" w:after="0" w:line="288" w:lineRule="auto"/>
        <w:ind w:firstLine="720"/>
        <w:jc w:val="both"/>
        <w:rPr>
          <w:rFonts w:ascii="Times New Roman" w:hAnsi="Times New Roman"/>
          <w:b/>
          <w:sz w:val="24"/>
          <w:szCs w:val="24"/>
        </w:rPr>
      </w:pPr>
      <w:r w:rsidRPr="007504DB">
        <w:rPr>
          <w:rFonts w:ascii="Times New Roman" w:hAnsi="Times New Roman"/>
          <w:sz w:val="24"/>
          <w:szCs w:val="24"/>
        </w:rPr>
        <w:t xml:space="preserve">The reconciliation between the total expenditure according to the Appropriation Accounts for </w:t>
      </w:r>
      <w:r w:rsidR="00906298">
        <w:rPr>
          <w:rFonts w:ascii="Times New Roman" w:hAnsi="Times New Roman"/>
          <w:sz w:val="24"/>
          <w:szCs w:val="24"/>
        </w:rPr>
        <w:t>2022-23</w:t>
      </w:r>
      <w:r w:rsidRPr="007504DB">
        <w:rPr>
          <w:rFonts w:ascii="Times New Roman" w:hAnsi="Times New Roman"/>
          <w:sz w:val="24"/>
          <w:szCs w:val="24"/>
        </w:rPr>
        <w:t xml:space="preserve"> and that shown in the Finance Accounts for that year is indicated below:</w:t>
      </w:r>
    </w:p>
    <w:p w:rsidR="007504DB" w:rsidRPr="007504DB" w:rsidRDefault="007504DB" w:rsidP="0082383B">
      <w:pPr>
        <w:spacing w:before="120" w:after="0" w:line="288" w:lineRule="auto"/>
        <w:ind w:firstLine="720"/>
        <w:jc w:val="right"/>
        <w:rPr>
          <w:rFonts w:ascii="Times New Roman" w:hAnsi="Times New Roman"/>
          <w:sz w:val="24"/>
          <w:szCs w:val="24"/>
        </w:rPr>
      </w:pPr>
      <w:r w:rsidRPr="007504DB">
        <w:rPr>
          <w:rFonts w:ascii="Times New Roman" w:hAnsi="Times New Roman"/>
          <w:b/>
          <w:sz w:val="24"/>
          <w:szCs w:val="24"/>
        </w:rPr>
        <w:t>(</w:t>
      </w:r>
      <w:r w:rsidRPr="007504DB">
        <w:rPr>
          <w:rFonts w:ascii="Rupee Foradian" w:hAnsi="Rupee Foradian"/>
          <w:b/>
          <w:sz w:val="24"/>
          <w:szCs w:val="24"/>
        </w:rPr>
        <w:t xml:space="preserve">` </w:t>
      </w:r>
      <w:proofErr w:type="gramStart"/>
      <w:r w:rsidRPr="007504DB">
        <w:rPr>
          <w:rFonts w:ascii="Times New Roman" w:hAnsi="Times New Roman"/>
          <w:b/>
          <w:sz w:val="24"/>
          <w:szCs w:val="24"/>
        </w:rPr>
        <w:t>in</w:t>
      </w:r>
      <w:proofErr w:type="gramEnd"/>
      <w:r w:rsidRPr="007504DB">
        <w:rPr>
          <w:rFonts w:ascii="Times New Roman" w:hAnsi="Times New Roman"/>
          <w:b/>
          <w:sz w:val="24"/>
          <w:szCs w:val="24"/>
        </w:rPr>
        <w:t xml:space="preserve"> </w:t>
      </w:r>
      <w:r w:rsidR="009510E7">
        <w:rPr>
          <w:rFonts w:ascii="Times New Roman" w:hAnsi="Times New Roman"/>
          <w:b/>
          <w:sz w:val="24"/>
          <w:szCs w:val="24"/>
        </w:rPr>
        <w:t>lakh</w:t>
      </w:r>
      <w:r w:rsidRPr="007504DB">
        <w:rPr>
          <w:rFonts w:ascii="Times New Roman" w:hAnsi="Times New Roman"/>
          <w:sz w:val="24"/>
          <w:szCs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8"/>
        <w:gridCol w:w="1530"/>
        <w:gridCol w:w="1530"/>
        <w:gridCol w:w="1645"/>
        <w:gridCol w:w="1685"/>
      </w:tblGrid>
      <w:tr w:rsidR="000C503F" w:rsidRPr="007504DB" w:rsidTr="00E701DA">
        <w:trPr>
          <w:trHeight w:val="289"/>
          <w:jc w:val="center"/>
        </w:trPr>
        <w:tc>
          <w:tcPr>
            <w:tcW w:w="3258" w:type="dxa"/>
            <w:tcBorders>
              <w:top w:val="single" w:sz="4" w:space="0" w:color="auto"/>
              <w:left w:val="single" w:sz="4" w:space="0" w:color="auto"/>
              <w:bottom w:val="single" w:sz="4" w:space="0" w:color="auto"/>
              <w:right w:val="single" w:sz="4" w:space="0" w:color="auto"/>
            </w:tcBorders>
          </w:tcPr>
          <w:p w:rsidR="007504DB" w:rsidRPr="007504DB" w:rsidRDefault="007504DB" w:rsidP="00991737">
            <w:pPr>
              <w:spacing w:after="0"/>
              <w:jc w:val="both"/>
              <w:rPr>
                <w:rFonts w:ascii="Times New Roman" w:hAnsi="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hideMark/>
          </w:tcPr>
          <w:p w:rsidR="007504DB" w:rsidRPr="007504DB" w:rsidRDefault="007504DB" w:rsidP="00991737">
            <w:pPr>
              <w:spacing w:after="0"/>
              <w:jc w:val="center"/>
              <w:rPr>
                <w:rFonts w:ascii="Times New Roman" w:hAnsi="Times New Roman"/>
                <w:b/>
                <w:i/>
                <w:sz w:val="24"/>
                <w:szCs w:val="24"/>
                <w:u w:val="single"/>
              </w:rPr>
            </w:pPr>
            <w:r w:rsidRPr="0014085B">
              <w:rPr>
                <w:rFonts w:ascii="Times New Roman" w:hAnsi="Times New Roman"/>
                <w:b/>
                <w:i/>
                <w:sz w:val="24"/>
                <w:szCs w:val="24"/>
              </w:rPr>
              <w:t>Charged</w:t>
            </w:r>
          </w:p>
        </w:tc>
        <w:tc>
          <w:tcPr>
            <w:tcW w:w="3330" w:type="dxa"/>
            <w:gridSpan w:val="2"/>
            <w:tcBorders>
              <w:top w:val="single" w:sz="4" w:space="0" w:color="auto"/>
              <w:left w:val="single" w:sz="4" w:space="0" w:color="auto"/>
              <w:bottom w:val="single" w:sz="4" w:space="0" w:color="auto"/>
              <w:right w:val="single" w:sz="4" w:space="0" w:color="auto"/>
            </w:tcBorders>
            <w:hideMark/>
          </w:tcPr>
          <w:p w:rsidR="007504DB" w:rsidRPr="007504DB" w:rsidRDefault="007504DB" w:rsidP="00991737">
            <w:pPr>
              <w:spacing w:after="0"/>
              <w:jc w:val="center"/>
              <w:rPr>
                <w:rFonts w:ascii="Times New Roman" w:hAnsi="Times New Roman"/>
                <w:b/>
                <w:sz w:val="24"/>
                <w:szCs w:val="24"/>
                <w:u w:val="single"/>
              </w:rPr>
            </w:pPr>
            <w:r w:rsidRPr="0014085B">
              <w:rPr>
                <w:rFonts w:ascii="Times New Roman" w:hAnsi="Times New Roman"/>
                <w:b/>
                <w:sz w:val="24"/>
                <w:szCs w:val="24"/>
              </w:rPr>
              <w:t>Voted</w:t>
            </w:r>
          </w:p>
        </w:tc>
      </w:tr>
      <w:tr w:rsidR="000C503F" w:rsidRPr="007504DB" w:rsidTr="00E701DA">
        <w:trPr>
          <w:trHeight w:val="471"/>
          <w:jc w:val="center"/>
        </w:trPr>
        <w:tc>
          <w:tcPr>
            <w:tcW w:w="3258" w:type="dxa"/>
            <w:tcBorders>
              <w:top w:val="single" w:sz="4" w:space="0" w:color="auto"/>
              <w:left w:val="single" w:sz="4" w:space="0" w:color="auto"/>
              <w:bottom w:val="single" w:sz="4" w:space="0" w:color="auto"/>
              <w:right w:val="single" w:sz="4" w:space="0" w:color="auto"/>
            </w:tcBorders>
          </w:tcPr>
          <w:p w:rsidR="007504DB" w:rsidRPr="007504DB" w:rsidRDefault="007504DB" w:rsidP="00991737">
            <w:pPr>
              <w:spacing w:after="0"/>
              <w:jc w:val="center"/>
              <w:rPr>
                <w:rFonts w:ascii="Times New Roman" w:hAnsi="Times New Roman"/>
                <w:sz w:val="24"/>
                <w:szCs w:val="24"/>
              </w:rPr>
            </w:pP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70382" w:rsidRDefault="007504DB" w:rsidP="00991737">
            <w:pPr>
              <w:spacing w:after="0"/>
              <w:jc w:val="center"/>
              <w:rPr>
                <w:rFonts w:ascii="Times New Roman" w:eastAsia="Times New Roman" w:hAnsi="Times New Roman" w:cs="Times New Roman"/>
                <w:i/>
                <w:sz w:val="24"/>
                <w:szCs w:val="24"/>
              </w:rPr>
            </w:pPr>
            <w:r w:rsidRPr="007504DB">
              <w:rPr>
                <w:rFonts w:ascii="Times New Roman" w:hAnsi="Times New Roman"/>
                <w:i/>
                <w:sz w:val="24"/>
                <w:szCs w:val="24"/>
              </w:rPr>
              <w:t>Revenue</w:t>
            </w: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70382" w:rsidRDefault="007504DB" w:rsidP="00991737">
            <w:pPr>
              <w:spacing w:after="0"/>
              <w:jc w:val="center"/>
              <w:rPr>
                <w:rFonts w:ascii="Times New Roman" w:eastAsia="Times New Roman" w:hAnsi="Times New Roman" w:cs="Times New Roman"/>
                <w:i/>
                <w:sz w:val="24"/>
                <w:szCs w:val="24"/>
              </w:rPr>
            </w:pPr>
            <w:r w:rsidRPr="007504DB">
              <w:rPr>
                <w:rFonts w:ascii="Times New Roman" w:hAnsi="Times New Roman"/>
                <w:i/>
                <w:sz w:val="24"/>
                <w:szCs w:val="24"/>
              </w:rPr>
              <w:t>Capital</w:t>
            </w:r>
          </w:p>
        </w:tc>
        <w:tc>
          <w:tcPr>
            <w:tcW w:w="1645" w:type="dxa"/>
            <w:tcBorders>
              <w:top w:val="single" w:sz="4" w:space="0" w:color="auto"/>
              <w:left w:val="single" w:sz="4" w:space="0" w:color="auto"/>
              <w:bottom w:val="single" w:sz="4" w:space="0" w:color="auto"/>
              <w:right w:val="single" w:sz="4" w:space="0" w:color="auto"/>
            </w:tcBorders>
            <w:vAlign w:val="center"/>
          </w:tcPr>
          <w:p w:rsidR="007504DB" w:rsidRPr="00770382" w:rsidRDefault="007504DB" w:rsidP="00991737">
            <w:pPr>
              <w:spacing w:after="0"/>
              <w:jc w:val="center"/>
              <w:rPr>
                <w:rFonts w:ascii="Times New Roman" w:eastAsia="Times New Roman" w:hAnsi="Times New Roman" w:cs="Times New Roman"/>
                <w:sz w:val="24"/>
                <w:szCs w:val="24"/>
              </w:rPr>
            </w:pPr>
            <w:r w:rsidRPr="007504DB">
              <w:rPr>
                <w:rFonts w:ascii="Times New Roman" w:hAnsi="Times New Roman"/>
                <w:sz w:val="24"/>
                <w:szCs w:val="24"/>
              </w:rPr>
              <w:t>Revenue</w:t>
            </w:r>
          </w:p>
        </w:tc>
        <w:tc>
          <w:tcPr>
            <w:tcW w:w="1685" w:type="dxa"/>
            <w:tcBorders>
              <w:top w:val="single" w:sz="4" w:space="0" w:color="auto"/>
              <w:left w:val="single" w:sz="4" w:space="0" w:color="auto"/>
              <w:bottom w:val="single" w:sz="4" w:space="0" w:color="auto"/>
              <w:right w:val="single" w:sz="4" w:space="0" w:color="auto"/>
            </w:tcBorders>
            <w:vAlign w:val="center"/>
          </w:tcPr>
          <w:p w:rsidR="007504DB" w:rsidRPr="00770382" w:rsidRDefault="007504DB" w:rsidP="00991737">
            <w:pPr>
              <w:spacing w:after="0"/>
              <w:jc w:val="center"/>
              <w:rPr>
                <w:rFonts w:ascii="Times New Roman" w:eastAsia="Times New Roman" w:hAnsi="Times New Roman" w:cs="Times New Roman"/>
                <w:sz w:val="24"/>
                <w:szCs w:val="24"/>
              </w:rPr>
            </w:pPr>
            <w:r w:rsidRPr="007504DB">
              <w:rPr>
                <w:rFonts w:ascii="Times New Roman" w:hAnsi="Times New Roman"/>
                <w:sz w:val="24"/>
                <w:szCs w:val="24"/>
              </w:rPr>
              <w:t>Capital</w:t>
            </w:r>
          </w:p>
        </w:tc>
      </w:tr>
      <w:tr w:rsidR="000C503F" w:rsidRPr="007504DB" w:rsidTr="00EA2880">
        <w:trPr>
          <w:trHeight w:val="898"/>
          <w:jc w:val="center"/>
        </w:trPr>
        <w:tc>
          <w:tcPr>
            <w:tcW w:w="3258" w:type="dxa"/>
            <w:tcBorders>
              <w:top w:val="single" w:sz="4" w:space="0" w:color="auto"/>
              <w:left w:val="single" w:sz="4" w:space="0" w:color="auto"/>
              <w:bottom w:val="single" w:sz="4" w:space="0" w:color="auto"/>
              <w:right w:val="single" w:sz="4" w:space="0" w:color="auto"/>
            </w:tcBorders>
            <w:vAlign w:val="center"/>
            <w:hideMark/>
          </w:tcPr>
          <w:p w:rsidR="007504DB" w:rsidRPr="007504DB" w:rsidRDefault="007504DB" w:rsidP="00991737">
            <w:pPr>
              <w:spacing w:after="0"/>
              <w:rPr>
                <w:rFonts w:ascii="Times New Roman" w:hAnsi="Times New Roman"/>
                <w:sz w:val="24"/>
                <w:szCs w:val="24"/>
              </w:rPr>
            </w:pPr>
            <w:r w:rsidRPr="007504DB">
              <w:rPr>
                <w:rFonts w:ascii="Times New Roman" w:hAnsi="Times New Roman"/>
                <w:sz w:val="24"/>
                <w:szCs w:val="24"/>
              </w:rPr>
              <w:t>Total expenditure according to the Appropriation Accounts</w:t>
            </w: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504DB" w:rsidRDefault="00936440" w:rsidP="00B235F9">
            <w:pPr>
              <w:spacing w:after="0"/>
              <w:jc w:val="center"/>
              <w:rPr>
                <w:rFonts w:ascii="Times New Roman" w:hAnsi="Times New Roman"/>
                <w:i/>
                <w:sz w:val="24"/>
                <w:szCs w:val="24"/>
              </w:rPr>
            </w:pPr>
            <w:r>
              <w:rPr>
                <w:rFonts w:ascii="Times New Roman" w:hAnsi="Times New Roman"/>
                <w:i/>
                <w:sz w:val="24"/>
                <w:szCs w:val="24"/>
              </w:rPr>
              <w:t>92,916.46</w:t>
            </w: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504DB" w:rsidRDefault="00B46DF1" w:rsidP="00B235F9">
            <w:pPr>
              <w:spacing w:after="0"/>
              <w:jc w:val="center"/>
              <w:rPr>
                <w:rFonts w:ascii="Times New Roman" w:hAnsi="Times New Roman"/>
                <w:i/>
                <w:sz w:val="24"/>
                <w:szCs w:val="24"/>
              </w:rPr>
            </w:pPr>
            <w:r>
              <w:rPr>
                <w:rFonts w:ascii="Times New Roman" w:hAnsi="Times New Roman"/>
                <w:i/>
                <w:sz w:val="24"/>
                <w:szCs w:val="24"/>
              </w:rPr>
              <w:t>9,40,472.18</w:t>
            </w:r>
          </w:p>
        </w:tc>
        <w:tc>
          <w:tcPr>
            <w:tcW w:w="1645" w:type="dxa"/>
            <w:tcBorders>
              <w:top w:val="single" w:sz="4" w:space="0" w:color="auto"/>
              <w:left w:val="single" w:sz="4" w:space="0" w:color="auto"/>
              <w:bottom w:val="single" w:sz="4" w:space="0" w:color="auto"/>
              <w:right w:val="single" w:sz="4" w:space="0" w:color="auto"/>
            </w:tcBorders>
            <w:vAlign w:val="center"/>
          </w:tcPr>
          <w:p w:rsidR="00FF126E" w:rsidRPr="007504DB" w:rsidRDefault="00AE3DDE" w:rsidP="00915E21">
            <w:pPr>
              <w:spacing w:after="0"/>
              <w:jc w:val="right"/>
              <w:rPr>
                <w:rFonts w:ascii="Times New Roman" w:hAnsi="Times New Roman"/>
                <w:sz w:val="24"/>
                <w:szCs w:val="24"/>
              </w:rPr>
            </w:pPr>
            <w:r>
              <w:rPr>
                <w:rFonts w:ascii="Times New Roman" w:hAnsi="Times New Roman"/>
                <w:sz w:val="24"/>
                <w:szCs w:val="24"/>
              </w:rPr>
              <w:t>13,2</w:t>
            </w:r>
            <w:r w:rsidR="00936440">
              <w:rPr>
                <w:rFonts w:ascii="Times New Roman" w:hAnsi="Times New Roman"/>
                <w:sz w:val="24"/>
                <w:szCs w:val="24"/>
              </w:rPr>
              <w:t>7,113.88</w:t>
            </w:r>
          </w:p>
        </w:tc>
        <w:tc>
          <w:tcPr>
            <w:tcW w:w="1685" w:type="dxa"/>
            <w:tcBorders>
              <w:top w:val="single" w:sz="4" w:space="0" w:color="auto"/>
              <w:left w:val="single" w:sz="4" w:space="0" w:color="auto"/>
              <w:bottom w:val="single" w:sz="4" w:space="0" w:color="auto"/>
              <w:right w:val="single" w:sz="4" w:space="0" w:color="auto"/>
            </w:tcBorders>
            <w:vAlign w:val="center"/>
          </w:tcPr>
          <w:p w:rsidR="007504DB" w:rsidRPr="007504DB" w:rsidRDefault="00AE3DDE" w:rsidP="007A7FA6">
            <w:pPr>
              <w:spacing w:after="0"/>
              <w:jc w:val="center"/>
              <w:rPr>
                <w:rFonts w:ascii="Times New Roman" w:hAnsi="Times New Roman"/>
                <w:sz w:val="24"/>
                <w:szCs w:val="24"/>
              </w:rPr>
            </w:pPr>
            <w:r>
              <w:rPr>
                <w:rFonts w:ascii="Times New Roman" w:hAnsi="Times New Roman"/>
                <w:sz w:val="24"/>
                <w:szCs w:val="24"/>
              </w:rPr>
              <w:t>3,49,181.0</w:t>
            </w:r>
            <w:r w:rsidR="007A7FA6">
              <w:rPr>
                <w:rFonts w:ascii="Times New Roman" w:hAnsi="Times New Roman"/>
                <w:sz w:val="24"/>
                <w:szCs w:val="24"/>
              </w:rPr>
              <w:t>7</w:t>
            </w:r>
          </w:p>
        </w:tc>
      </w:tr>
      <w:tr w:rsidR="000C503F" w:rsidRPr="007504DB" w:rsidTr="007D7D0B">
        <w:trPr>
          <w:trHeight w:val="763"/>
          <w:jc w:val="center"/>
        </w:trPr>
        <w:tc>
          <w:tcPr>
            <w:tcW w:w="3258" w:type="dxa"/>
            <w:tcBorders>
              <w:top w:val="single" w:sz="4" w:space="0" w:color="auto"/>
              <w:left w:val="single" w:sz="4" w:space="0" w:color="auto"/>
              <w:bottom w:val="single" w:sz="4" w:space="0" w:color="auto"/>
              <w:right w:val="single" w:sz="4" w:space="0" w:color="auto"/>
            </w:tcBorders>
            <w:vAlign w:val="center"/>
            <w:hideMark/>
          </w:tcPr>
          <w:p w:rsidR="007504DB" w:rsidRPr="007504DB" w:rsidRDefault="007504DB" w:rsidP="00991737">
            <w:pPr>
              <w:spacing w:after="0"/>
              <w:rPr>
                <w:rFonts w:ascii="Times New Roman" w:hAnsi="Times New Roman"/>
                <w:sz w:val="24"/>
                <w:szCs w:val="24"/>
              </w:rPr>
            </w:pPr>
            <w:r w:rsidRPr="007504DB">
              <w:rPr>
                <w:rFonts w:ascii="Times New Roman" w:hAnsi="Times New Roman"/>
                <w:sz w:val="24"/>
                <w:szCs w:val="24"/>
              </w:rPr>
              <w:t>Deduct- Total of Recoveries</w:t>
            </w: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504DB" w:rsidRDefault="007504DB" w:rsidP="00394037">
            <w:pPr>
              <w:spacing w:after="0"/>
              <w:jc w:val="right"/>
              <w:rPr>
                <w:rFonts w:ascii="Times New Roman" w:hAnsi="Times New Roman"/>
                <w:i/>
                <w:sz w:val="24"/>
                <w:szCs w:val="24"/>
              </w:rPr>
            </w:pPr>
          </w:p>
        </w:tc>
        <w:tc>
          <w:tcPr>
            <w:tcW w:w="1530" w:type="dxa"/>
            <w:tcBorders>
              <w:top w:val="single" w:sz="4" w:space="0" w:color="auto"/>
              <w:left w:val="single" w:sz="4" w:space="0" w:color="auto"/>
              <w:bottom w:val="single" w:sz="4" w:space="0" w:color="auto"/>
              <w:right w:val="single" w:sz="4" w:space="0" w:color="auto"/>
            </w:tcBorders>
            <w:vAlign w:val="center"/>
          </w:tcPr>
          <w:p w:rsidR="007504DB" w:rsidRPr="007504DB" w:rsidRDefault="007504DB" w:rsidP="00394037">
            <w:pPr>
              <w:spacing w:after="0"/>
              <w:jc w:val="right"/>
              <w:rPr>
                <w:rFonts w:ascii="Times New Roman" w:hAnsi="Times New Roman"/>
                <w:i/>
                <w:sz w:val="24"/>
                <w:szCs w:val="24"/>
              </w:rPr>
            </w:pPr>
          </w:p>
        </w:tc>
        <w:tc>
          <w:tcPr>
            <w:tcW w:w="1645" w:type="dxa"/>
            <w:tcBorders>
              <w:top w:val="single" w:sz="4" w:space="0" w:color="auto"/>
              <w:left w:val="single" w:sz="4" w:space="0" w:color="auto"/>
              <w:bottom w:val="single" w:sz="4" w:space="0" w:color="auto"/>
              <w:right w:val="single" w:sz="4" w:space="0" w:color="auto"/>
            </w:tcBorders>
            <w:vAlign w:val="center"/>
          </w:tcPr>
          <w:p w:rsidR="007504DB" w:rsidRPr="007504DB" w:rsidRDefault="0038036D" w:rsidP="00064EF4">
            <w:pPr>
              <w:spacing w:after="0"/>
              <w:jc w:val="right"/>
              <w:rPr>
                <w:rFonts w:ascii="Times New Roman" w:hAnsi="Times New Roman"/>
                <w:sz w:val="24"/>
                <w:szCs w:val="24"/>
              </w:rPr>
            </w:pPr>
            <w:r>
              <w:rPr>
                <w:rFonts w:ascii="Times New Roman" w:hAnsi="Times New Roman"/>
                <w:sz w:val="24"/>
                <w:szCs w:val="24"/>
              </w:rPr>
              <w:t>4,132.0</w:t>
            </w:r>
            <w:r w:rsidR="00936440">
              <w:rPr>
                <w:rFonts w:ascii="Times New Roman" w:hAnsi="Times New Roman"/>
                <w:sz w:val="24"/>
                <w:szCs w:val="24"/>
              </w:rPr>
              <w:t>1</w:t>
            </w:r>
          </w:p>
        </w:tc>
        <w:tc>
          <w:tcPr>
            <w:tcW w:w="1685" w:type="dxa"/>
            <w:tcBorders>
              <w:top w:val="single" w:sz="4" w:space="0" w:color="auto"/>
              <w:left w:val="single" w:sz="4" w:space="0" w:color="auto"/>
              <w:bottom w:val="single" w:sz="4" w:space="0" w:color="auto"/>
              <w:right w:val="single" w:sz="4" w:space="0" w:color="auto"/>
            </w:tcBorders>
            <w:vAlign w:val="center"/>
          </w:tcPr>
          <w:p w:rsidR="007504DB" w:rsidRPr="007504DB" w:rsidRDefault="007504DB" w:rsidP="00394037">
            <w:pPr>
              <w:spacing w:after="0"/>
              <w:jc w:val="right"/>
              <w:rPr>
                <w:rFonts w:ascii="Times New Roman" w:hAnsi="Times New Roman"/>
                <w:sz w:val="24"/>
                <w:szCs w:val="24"/>
              </w:rPr>
            </w:pPr>
          </w:p>
        </w:tc>
      </w:tr>
      <w:tr w:rsidR="00F95A9E" w:rsidRPr="007504DB" w:rsidTr="00EA2880">
        <w:trPr>
          <w:trHeight w:val="989"/>
          <w:jc w:val="center"/>
        </w:trPr>
        <w:tc>
          <w:tcPr>
            <w:tcW w:w="3258" w:type="dxa"/>
            <w:tcBorders>
              <w:top w:val="single" w:sz="4" w:space="0" w:color="auto"/>
              <w:left w:val="single" w:sz="4" w:space="0" w:color="auto"/>
              <w:bottom w:val="single" w:sz="4" w:space="0" w:color="auto"/>
              <w:right w:val="single" w:sz="4" w:space="0" w:color="auto"/>
            </w:tcBorders>
            <w:vAlign w:val="center"/>
            <w:hideMark/>
          </w:tcPr>
          <w:p w:rsidR="00F95A9E" w:rsidRPr="007504DB" w:rsidRDefault="00F95A9E" w:rsidP="000C503F">
            <w:pPr>
              <w:spacing w:after="0"/>
              <w:rPr>
                <w:rFonts w:ascii="Times New Roman" w:hAnsi="Times New Roman"/>
                <w:sz w:val="24"/>
                <w:szCs w:val="24"/>
              </w:rPr>
            </w:pPr>
            <w:r w:rsidRPr="007504DB">
              <w:rPr>
                <w:rFonts w:ascii="Times New Roman" w:hAnsi="Times New Roman"/>
                <w:sz w:val="24"/>
                <w:szCs w:val="24"/>
              </w:rPr>
              <w:t>Net total expendi</w:t>
            </w:r>
            <w:r>
              <w:rPr>
                <w:rFonts w:ascii="Times New Roman" w:hAnsi="Times New Roman"/>
                <w:sz w:val="24"/>
                <w:szCs w:val="24"/>
              </w:rPr>
              <w:t xml:space="preserve">ture as shown in statement No.11 </w:t>
            </w:r>
            <w:r w:rsidRPr="007504DB">
              <w:rPr>
                <w:rFonts w:ascii="Times New Roman" w:hAnsi="Times New Roman"/>
                <w:sz w:val="24"/>
                <w:szCs w:val="24"/>
              </w:rPr>
              <w:t xml:space="preserve"> of the Finance Accounts</w:t>
            </w:r>
          </w:p>
        </w:tc>
        <w:tc>
          <w:tcPr>
            <w:tcW w:w="1530" w:type="dxa"/>
            <w:tcBorders>
              <w:top w:val="single" w:sz="4" w:space="0" w:color="auto"/>
              <w:left w:val="single" w:sz="4" w:space="0" w:color="auto"/>
              <w:bottom w:val="single" w:sz="4" w:space="0" w:color="auto"/>
              <w:right w:val="single" w:sz="4" w:space="0" w:color="auto"/>
            </w:tcBorders>
            <w:vAlign w:val="center"/>
          </w:tcPr>
          <w:p w:rsidR="00F95A9E" w:rsidRPr="007504DB" w:rsidRDefault="00B46DF1" w:rsidP="0049306E">
            <w:pPr>
              <w:spacing w:after="0"/>
              <w:jc w:val="center"/>
              <w:rPr>
                <w:rFonts w:ascii="Times New Roman" w:hAnsi="Times New Roman"/>
                <w:i/>
                <w:sz w:val="24"/>
                <w:szCs w:val="24"/>
              </w:rPr>
            </w:pPr>
            <w:r>
              <w:rPr>
                <w:rFonts w:ascii="Times New Roman" w:hAnsi="Times New Roman"/>
                <w:i/>
                <w:sz w:val="24"/>
                <w:szCs w:val="24"/>
              </w:rPr>
              <w:t>92,9</w:t>
            </w:r>
            <w:r w:rsidR="00936440">
              <w:rPr>
                <w:rFonts w:ascii="Times New Roman" w:hAnsi="Times New Roman"/>
                <w:i/>
                <w:sz w:val="24"/>
                <w:szCs w:val="24"/>
              </w:rPr>
              <w:t>16.46</w:t>
            </w:r>
          </w:p>
        </w:tc>
        <w:tc>
          <w:tcPr>
            <w:tcW w:w="1530" w:type="dxa"/>
            <w:tcBorders>
              <w:top w:val="single" w:sz="4" w:space="0" w:color="auto"/>
              <w:left w:val="single" w:sz="4" w:space="0" w:color="auto"/>
              <w:bottom w:val="single" w:sz="4" w:space="0" w:color="auto"/>
              <w:right w:val="single" w:sz="4" w:space="0" w:color="auto"/>
            </w:tcBorders>
            <w:vAlign w:val="center"/>
          </w:tcPr>
          <w:p w:rsidR="00F95A9E" w:rsidRPr="007504DB" w:rsidRDefault="00B46DF1" w:rsidP="0049306E">
            <w:pPr>
              <w:spacing w:after="0"/>
              <w:jc w:val="center"/>
              <w:rPr>
                <w:rFonts w:ascii="Times New Roman" w:hAnsi="Times New Roman"/>
                <w:i/>
                <w:sz w:val="24"/>
                <w:szCs w:val="24"/>
              </w:rPr>
            </w:pPr>
            <w:r>
              <w:rPr>
                <w:rFonts w:ascii="Times New Roman" w:hAnsi="Times New Roman"/>
                <w:i/>
                <w:sz w:val="24"/>
                <w:szCs w:val="24"/>
              </w:rPr>
              <w:t>9,40,472.18</w:t>
            </w:r>
          </w:p>
        </w:tc>
        <w:tc>
          <w:tcPr>
            <w:tcW w:w="1645" w:type="dxa"/>
            <w:tcBorders>
              <w:top w:val="single" w:sz="4" w:space="0" w:color="auto"/>
              <w:left w:val="single" w:sz="4" w:space="0" w:color="auto"/>
              <w:bottom w:val="single" w:sz="4" w:space="0" w:color="auto"/>
              <w:right w:val="single" w:sz="4" w:space="0" w:color="auto"/>
            </w:tcBorders>
            <w:vAlign w:val="center"/>
          </w:tcPr>
          <w:p w:rsidR="00F95A9E" w:rsidRPr="007504DB" w:rsidRDefault="0038036D" w:rsidP="00936440">
            <w:pPr>
              <w:spacing w:after="0"/>
              <w:jc w:val="right"/>
              <w:rPr>
                <w:rFonts w:ascii="Times New Roman" w:hAnsi="Times New Roman"/>
                <w:sz w:val="24"/>
                <w:szCs w:val="24"/>
              </w:rPr>
            </w:pPr>
            <w:r>
              <w:rPr>
                <w:rFonts w:ascii="Times New Roman" w:hAnsi="Times New Roman"/>
                <w:sz w:val="24"/>
                <w:szCs w:val="24"/>
              </w:rPr>
              <w:t>13,22,</w:t>
            </w:r>
            <w:r w:rsidR="00936440">
              <w:rPr>
                <w:rFonts w:ascii="Times New Roman" w:hAnsi="Times New Roman"/>
                <w:sz w:val="24"/>
                <w:szCs w:val="24"/>
              </w:rPr>
              <w:t>981.87</w:t>
            </w:r>
          </w:p>
        </w:tc>
        <w:tc>
          <w:tcPr>
            <w:tcW w:w="1685" w:type="dxa"/>
            <w:tcBorders>
              <w:top w:val="single" w:sz="4" w:space="0" w:color="auto"/>
              <w:left w:val="single" w:sz="4" w:space="0" w:color="auto"/>
              <w:bottom w:val="single" w:sz="4" w:space="0" w:color="auto"/>
              <w:right w:val="single" w:sz="4" w:space="0" w:color="auto"/>
            </w:tcBorders>
            <w:vAlign w:val="center"/>
          </w:tcPr>
          <w:p w:rsidR="00F95A9E" w:rsidRPr="007504DB" w:rsidRDefault="00AE3DDE" w:rsidP="00416CBE">
            <w:pPr>
              <w:spacing w:after="0"/>
              <w:jc w:val="center"/>
              <w:rPr>
                <w:rFonts w:ascii="Times New Roman" w:hAnsi="Times New Roman"/>
                <w:sz w:val="24"/>
                <w:szCs w:val="24"/>
              </w:rPr>
            </w:pPr>
            <w:r>
              <w:rPr>
                <w:rFonts w:ascii="Times New Roman" w:hAnsi="Times New Roman"/>
                <w:sz w:val="24"/>
                <w:szCs w:val="24"/>
              </w:rPr>
              <w:t>3,49,181.0</w:t>
            </w:r>
            <w:r w:rsidR="00936440">
              <w:rPr>
                <w:rFonts w:ascii="Times New Roman" w:hAnsi="Times New Roman"/>
                <w:sz w:val="24"/>
                <w:szCs w:val="24"/>
              </w:rPr>
              <w:t>7</w:t>
            </w:r>
          </w:p>
        </w:tc>
      </w:tr>
    </w:tbl>
    <w:p w:rsidR="00E71866" w:rsidRDefault="00E71866" w:rsidP="00991737">
      <w:pPr>
        <w:spacing w:after="0"/>
        <w:jc w:val="both"/>
        <w:rPr>
          <w:rFonts w:ascii="Times New Roman" w:hAnsi="Times New Roman"/>
          <w:sz w:val="24"/>
          <w:szCs w:val="24"/>
        </w:rPr>
      </w:pPr>
    </w:p>
    <w:p w:rsidR="007504DB" w:rsidRPr="007504DB" w:rsidRDefault="007504DB" w:rsidP="00991737">
      <w:pPr>
        <w:spacing w:after="0"/>
        <w:jc w:val="both"/>
        <w:rPr>
          <w:rFonts w:ascii="Times New Roman" w:hAnsi="Times New Roman"/>
          <w:sz w:val="24"/>
          <w:szCs w:val="24"/>
        </w:rPr>
      </w:pPr>
      <w:r w:rsidRPr="007504DB">
        <w:rPr>
          <w:rFonts w:ascii="Times New Roman" w:hAnsi="Times New Roman"/>
          <w:sz w:val="24"/>
          <w:szCs w:val="24"/>
        </w:rPr>
        <w:t>Capital includes Loans and Advances and Public Debt.</w:t>
      </w:r>
    </w:p>
    <w:p w:rsidR="007504DB" w:rsidRPr="007504DB" w:rsidRDefault="007504DB" w:rsidP="00991737">
      <w:pPr>
        <w:spacing w:after="0"/>
        <w:jc w:val="both"/>
        <w:rPr>
          <w:rFonts w:ascii="Times New Roman" w:hAnsi="Times New Roman"/>
          <w:sz w:val="24"/>
          <w:szCs w:val="24"/>
        </w:rPr>
      </w:pPr>
    </w:p>
    <w:p w:rsidR="007504DB" w:rsidRPr="007504DB" w:rsidRDefault="007504DB" w:rsidP="00991737">
      <w:pPr>
        <w:spacing w:after="0"/>
        <w:jc w:val="both"/>
        <w:rPr>
          <w:rFonts w:ascii="Times New Roman" w:hAnsi="Times New Roman"/>
          <w:sz w:val="24"/>
          <w:szCs w:val="24"/>
        </w:rPr>
      </w:pPr>
      <w:r w:rsidRPr="007504DB">
        <w:rPr>
          <w:rFonts w:ascii="Times New Roman" w:hAnsi="Times New Roman"/>
          <w:sz w:val="24"/>
          <w:szCs w:val="24"/>
        </w:rPr>
        <w:tab/>
        <w:t>The details of recoveries referred to above are given in Appendix at Pag</w:t>
      </w:r>
      <w:r w:rsidR="0073646E">
        <w:rPr>
          <w:rFonts w:ascii="Times New Roman" w:hAnsi="Times New Roman"/>
          <w:sz w:val="24"/>
          <w:szCs w:val="24"/>
        </w:rPr>
        <w:t xml:space="preserve">e </w:t>
      </w:r>
      <w:r w:rsidR="00925276">
        <w:rPr>
          <w:rFonts w:ascii="Times New Roman" w:hAnsi="Times New Roman"/>
          <w:sz w:val="24"/>
          <w:szCs w:val="24"/>
        </w:rPr>
        <w:t>368</w:t>
      </w:r>
      <w:r w:rsidR="0092416B">
        <w:rPr>
          <w:rFonts w:ascii="Times New Roman" w:hAnsi="Times New Roman"/>
          <w:sz w:val="24"/>
          <w:szCs w:val="24"/>
        </w:rPr>
        <w:t>.</w:t>
      </w:r>
    </w:p>
    <w:p w:rsidR="007504DB" w:rsidRPr="007504DB" w:rsidRDefault="007504DB" w:rsidP="00991737">
      <w:pPr>
        <w:spacing w:after="0"/>
        <w:rPr>
          <w:rFonts w:ascii="Times New Roman" w:hAnsi="Times New Roman" w:cs="Times New Roman"/>
          <w:sz w:val="24"/>
          <w:szCs w:val="24"/>
        </w:rPr>
      </w:pPr>
    </w:p>
    <w:p w:rsidR="008D5AE6" w:rsidRPr="008D5AE6" w:rsidRDefault="0042301B" w:rsidP="00991737">
      <w:pPr>
        <w:spacing w:after="0"/>
        <w:rPr>
          <w:rFonts w:ascii="Times New Roman" w:hAnsi="Times New Roman" w:cs="Times New Roman"/>
          <w:sz w:val="24"/>
          <w:szCs w:val="24"/>
        </w:rPr>
      </w:pPr>
      <w:r>
        <w:rPr>
          <w:rFonts w:ascii="Times New Roman" w:hAnsi="Times New Roman" w:cs="Times New Roman"/>
          <w:sz w:val="24"/>
          <w:szCs w:val="24"/>
        </w:rPr>
        <w:t>There is no Contingency Fund of the Government of Manipur.</w:t>
      </w:r>
    </w:p>
    <w:sectPr w:rsidR="008D5AE6" w:rsidRPr="008D5AE6" w:rsidSect="00991737">
      <w:headerReference w:type="default" r:id="rId8"/>
      <w:pgSz w:w="11906" w:h="16838" w:code="9"/>
      <w:pgMar w:top="1134" w:right="127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4C1" w:rsidRDefault="000E64C1" w:rsidP="003E52C7">
      <w:pPr>
        <w:spacing w:after="0" w:line="240" w:lineRule="auto"/>
      </w:pPr>
      <w:r>
        <w:separator/>
      </w:r>
    </w:p>
  </w:endnote>
  <w:endnote w:type="continuationSeparator" w:id="0">
    <w:p w:rsidR="000E64C1" w:rsidRDefault="000E64C1" w:rsidP="003E5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Rupee Foradian">
    <w:panose1 w:val="020B0603030804020204"/>
    <w:charset w:val="00"/>
    <w:family w:val="swiss"/>
    <w:pitch w:val="variable"/>
    <w:sig w:usb0="800000AF"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4C1" w:rsidRDefault="000E64C1" w:rsidP="003E52C7">
      <w:pPr>
        <w:spacing w:after="0" w:line="240" w:lineRule="auto"/>
      </w:pPr>
      <w:r>
        <w:separator/>
      </w:r>
    </w:p>
  </w:footnote>
  <w:footnote w:type="continuationSeparator" w:id="0">
    <w:p w:rsidR="000E64C1" w:rsidRDefault="000E64C1" w:rsidP="003E5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3639" w:rsidRDefault="00D73639">
    <w:pPr>
      <w:pStyle w:val="Header"/>
    </w:pPr>
    <w:r>
      <w:tab/>
    </w:r>
    <w:proofErr w:type="gramStart"/>
    <w:r>
      <w:t>xi</w:t>
    </w:r>
    <w:proofErr w:type="gramEnd"/>
  </w:p>
  <w:p w:rsidR="003E52C7" w:rsidRDefault="003E52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687E83"/>
    <w:multiLevelType w:val="hybridMultilevel"/>
    <w:tmpl w:val="D79034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09D1004"/>
    <w:multiLevelType w:val="hybridMultilevel"/>
    <w:tmpl w:val="D7080502"/>
    <w:lvl w:ilvl="0" w:tplc="4009000F">
      <w:start w:val="1"/>
      <w:numFmt w:val="decimal"/>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5AE6"/>
    <w:rsid w:val="0002098E"/>
    <w:rsid w:val="00031534"/>
    <w:rsid w:val="00031683"/>
    <w:rsid w:val="00056DAE"/>
    <w:rsid w:val="00064EF4"/>
    <w:rsid w:val="000765F1"/>
    <w:rsid w:val="000846F0"/>
    <w:rsid w:val="00086016"/>
    <w:rsid w:val="000A3719"/>
    <w:rsid w:val="000B0562"/>
    <w:rsid w:val="000B1ECD"/>
    <w:rsid w:val="000B75AE"/>
    <w:rsid w:val="000C503F"/>
    <w:rsid w:val="000E64C1"/>
    <w:rsid w:val="00102F7E"/>
    <w:rsid w:val="0012585E"/>
    <w:rsid w:val="00130272"/>
    <w:rsid w:val="001318BA"/>
    <w:rsid w:val="001323E2"/>
    <w:rsid w:val="00133042"/>
    <w:rsid w:val="0014085B"/>
    <w:rsid w:val="0014256A"/>
    <w:rsid w:val="001472F4"/>
    <w:rsid w:val="00155213"/>
    <w:rsid w:val="0016540C"/>
    <w:rsid w:val="001672E8"/>
    <w:rsid w:val="001967D1"/>
    <w:rsid w:val="001C1B20"/>
    <w:rsid w:val="001E0020"/>
    <w:rsid w:val="001E0887"/>
    <w:rsid w:val="001E7877"/>
    <w:rsid w:val="001F325C"/>
    <w:rsid w:val="00201B41"/>
    <w:rsid w:val="002720F0"/>
    <w:rsid w:val="00276C63"/>
    <w:rsid w:val="00282CE2"/>
    <w:rsid w:val="002D3F39"/>
    <w:rsid w:val="002E74DF"/>
    <w:rsid w:val="002F4EA9"/>
    <w:rsid w:val="002F7A46"/>
    <w:rsid w:val="00317F51"/>
    <w:rsid w:val="00320900"/>
    <w:rsid w:val="0033138F"/>
    <w:rsid w:val="00333185"/>
    <w:rsid w:val="003436A1"/>
    <w:rsid w:val="00362EAF"/>
    <w:rsid w:val="0036428E"/>
    <w:rsid w:val="0037264B"/>
    <w:rsid w:val="00375A2F"/>
    <w:rsid w:val="003778A1"/>
    <w:rsid w:val="0038036D"/>
    <w:rsid w:val="0038221B"/>
    <w:rsid w:val="00394037"/>
    <w:rsid w:val="003B1093"/>
    <w:rsid w:val="003B1E14"/>
    <w:rsid w:val="003D5958"/>
    <w:rsid w:val="003E52C7"/>
    <w:rsid w:val="003F214F"/>
    <w:rsid w:val="003F2B11"/>
    <w:rsid w:val="00404752"/>
    <w:rsid w:val="00416CBE"/>
    <w:rsid w:val="0042301B"/>
    <w:rsid w:val="0042611B"/>
    <w:rsid w:val="00427086"/>
    <w:rsid w:val="004323AD"/>
    <w:rsid w:val="00455F47"/>
    <w:rsid w:val="0047537E"/>
    <w:rsid w:val="0047577D"/>
    <w:rsid w:val="00477CBA"/>
    <w:rsid w:val="004D4DF6"/>
    <w:rsid w:val="004E657E"/>
    <w:rsid w:val="00501805"/>
    <w:rsid w:val="0053775E"/>
    <w:rsid w:val="00555F73"/>
    <w:rsid w:val="00563845"/>
    <w:rsid w:val="005731FF"/>
    <w:rsid w:val="00574D23"/>
    <w:rsid w:val="00577F45"/>
    <w:rsid w:val="00581F89"/>
    <w:rsid w:val="005A68D9"/>
    <w:rsid w:val="005D4107"/>
    <w:rsid w:val="005E4AC3"/>
    <w:rsid w:val="005E5AEE"/>
    <w:rsid w:val="005F6C7B"/>
    <w:rsid w:val="006079E5"/>
    <w:rsid w:val="006363E8"/>
    <w:rsid w:val="00652F70"/>
    <w:rsid w:val="006547B7"/>
    <w:rsid w:val="006603CB"/>
    <w:rsid w:val="00684AA1"/>
    <w:rsid w:val="006A6CDE"/>
    <w:rsid w:val="006B709F"/>
    <w:rsid w:val="006C5F10"/>
    <w:rsid w:val="006F0E56"/>
    <w:rsid w:val="006F3FE5"/>
    <w:rsid w:val="006F663B"/>
    <w:rsid w:val="0070787A"/>
    <w:rsid w:val="007151DC"/>
    <w:rsid w:val="007200E0"/>
    <w:rsid w:val="007270F6"/>
    <w:rsid w:val="0073646E"/>
    <w:rsid w:val="007367A2"/>
    <w:rsid w:val="00742047"/>
    <w:rsid w:val="007504DB"/>
    <w:rsid w:val="00753F0D"/>
    <w:rsid w:val="007561D5"/>
    <w:rsid w:val="00763CC7"/>
    <w:rsid w:val="00764269"/>
    <w:rsid w:val="00770382"/>
    <w:rsid w:val="007A7FA6"/>
    <w:rsid w:val="007C0083"/>
    <w:rsid w:val="007C52E6"/>
    <w:rsid w:val="007C59A4"/>
    <w:rsid w:val="007D3BB6"/>
    <w:rsid w:val="007D7D0B"/>
    <w:rsid w:val="00807920"/>
    <w:rsid w:val="0082383B"/>
    <w:rsid w:val="00835B43"/>
    <w:rsid w:val="0083624B"/>
    <w:rsid w:val="008451D1"/>
    <w:rsid w:val="0089732E"/>
    <w:rsid w:val="008C6C33"/>
    <w:rsid w:val="008D4EE9"/>
    <w:rsid w:val="008D5AE6"/>
    <w:rsid w:val="008D7872"/>
    <w:rsid w:val="008D7996"/>
    <w:rsid w:val="008E69F1"/>
    <w:rsid w:val="008F0D2F"/>
    <w:rsid w:val="008F2D56"/>
    <w:rsid w:val="00906298"/>
    <w:rsid w:val="00915E21"/>
    <w:rsid w:val="0092416B"/>
    <w:rsid w:val="00925276"/>
    <w:rsid w:val="00936440"/>
    <w:rsid w:val="00941279"/>
    <w:rsid w:val="00942D1E"/>
    <w:rsid w:val="00943011"/>
    <w:rsid w:val="00945A85"/>
    <w:rsid w:val="009510E7"/>
    <w:rsid w:val="00953E59"/>
    <w:rsid w:val="00957F45"/>
    <w:rsid w:val="00970BFA"/>
    <w:rsid w:val="00977083"/>
    <w:rsid w:val="00991599"/>
    <w:rsid w:val="00991737"/>
    <w:rsid w:val="009947DC"/>
    <w:rsid w:val="009B1291"/>
    <w:rsid w:val="009B4EFB"/>
    <w:rsid w:val="009B6142"/>
    <w:rsid w:val="009C79D5"/>
    <w:rsid w:val="00A00366"/>
    <w:rsid w:val="00A20324"/>
    <w:rsid w:val="00A37A76"/>
    <w:rsid w:val="00A53378"/>
    <w:rsid w:val="00A739AC"/>
    <w:rsid w:val="00A8191E"/>
    <w:rsid w:val="00AE3AB1"/>
    <w:rsid w:val="00AE3DDE"/>
    <w:rsid w:val="00AE6F47"/>
    <w:rsid w:val="00AE7A76"/>
    <w:rsid w:val="00AF721F"/>
    <w:rsid w:val="00B028A4"/>
    <w:rsid w:val="00B12E69"/>
    <w:rsid w:val="00B151A9"/>
    <w:rsid w:val="00B17FD8"/>
    <w:rsid w:val="00B235F9"/>
    <w:rsid w:val="00B46DF1"/>
    <w:rsid w:val="00B5164A"/>
    <w:rsid w:val="00BB772F"/>
    <w:rsid w:val="00C04865"/>
    <w:rsid w:val="00C060F8"/>
    <w:rsid w:val="00C24DCB"/>
    <w:rsid w:val="00C502C5"/>
    <w:rsid w:val="00C64769"/>
    <w:rsid w:val="00C952D9"/>
    <w:rsid w:val="00CB4703"/>
    <w:rsid w:val="00CC54A6"/>
    <w:rsid w:val="00CD36AD"/>
    <w:rsid w:val="00CD400E"/>
    <w:rsid w:val="00CF672C"/>
    <w:rsid w:val="00CF73B3"/>
    <w:rsid w:val="00D13DAA"/>
    <w:rsid w:val="00D216E7"/>
    <w:rsid w:val="00D40576"/>
    <w:rsid w:val="00D42697"/>
    <w:rsid w:val="00D47D3F"/>
    <w:rsid w:val="00D73639"/>
    <w:rsid w:val="00D8443D"/>
    <w:rsid w:val="00D938C2"/>
    <w:rsid w:val="00D93A71"/>
    <w:rsid w:val="00DB2835"/>
    <w:rsid w:val="00DD31FF"/>
    <w:rsid w:val="00DD393E"/>
    <w:rsid w:val="00E05207"/>
    <w:rsid w:val="00E701DA"/>
    <w:rsid w:val="00E71866"/>
    <w:rsid w:val="00E74FD0"/>
    <w:rsid w:val="00E871BC"/>
    <w:rsid w:val="00EA2880"/>
    <w:rsid w:val="00EA7303"/>
    <w:rsid w:val="00EB5F73"/>
    <w:rsid w:val="00EC303B"/>
    <w:rsid w:val="00ED1BD4"/>
    <w:rsid w:val="00EF3607"/>
    <w:rsid w:val="00F02A56"/>
    <w:rsid w:val="00F22E78"/>
    <w:rsid w:val="00F26E26"/>
    <w:rsid w:val="00F418ED"/>
    <w:rsid w:val="00F53174"/>
    <w:rsid w:val="00F84E9F"/>
    <w:rsid w:val="00F955C2"/>
    <w:rsid w:val="00F95A9E"/>
    <w:rsid w:val="00FA22C5"/>
    <w:rsid w:val="00FB14FF"/>
    <w:rsid w:val="00FD5EC2"/>
    <w:rsid w:val="00FE3393"/>
    <w:rsid w:val="00FF126E"/>
  </w:rsids>
  <m:mathPr>
    <m:mathFont m:val="Cambria Math"/>
    <m:brkBin m:val="before"/>
    <m:brkBinSub m:val="--"/>
    <m:smallFrac/>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4D5A63-8A05-490D-92D7-82642A290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6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5AE6"/>
    <w:pPr>
      <w:ind w:left="720"/>
      <w:contextualSpacing/>
    </w:pPr>
  </w:style>
  <w:style w:type="paragraph" w:styleId="Header">
    <w:name w:val="header"/>
    <w:basedOn w:val="Normal"/>
    <w:link w:val="HeaderChar"/>
    <w:uiPriority w:val="99"/>
    <w:unhideWhenUsed/>
    <w:rsid w:val="003E5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52C7"/>
  </w:style>
  <w:style w:type="paragraph" w:styleId="Footer">
    <w:name w:val="footer"/>
    <w:basedOn w:val="Normal"/>
    <w:link w:val="FooterChar"/>
    <w:uiPriority w:val="99"/>
    <w:unhideWhenUsed/>
    <w:rsid w:val="003E5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52C7"/>
  </w:style>
  <w:style w:type="paragraph" w:styleId="BalloonText">
    <w:name w:val="Balloon Text"/>
    <w:basedOn w:val="Normal"/>
    <w:link w:val="BalloonTextChar"/>
    <w:uiPriority w:val="99"/>
    <w:semiHidden/>
    <w:unhideWhenUsed/>
    <w:rsid w:val="008C6C3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6C3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82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530A6-B7FA-424C-81B0-ABA171BA9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Bookq</dc:creator>
  <cp:lastModifiedBy>Two</cp:lastModifiedBy>
  <cp:revision>127</cp:revision>
  <cp:lastPrinted>2023-10-27T08:51:00Z</cp:lastPrinted>
  <dcterms:created xsi:type="dcterms:W3CDTF">2016-08-03T08:29:00Z</dcterms:created>
  <dcterms:modified xsi:type="dcterms:W3CDTF">2024-01-10T12:16:00Z</dcterms:modified>
</cp:coreProperties>
</file>